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8B6" w:rsidRDefault="008D6FCD">
      <w:pPr>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5276850" cy="952500"/>
            <wp:effectExtent l="0" t="0" r="0" b="0"/>
            <wp:docPr id="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7"/>
                    <a:srcRect/>
                    <a:stretch>
                      <a:fillRect/>
                    </a:stretch>
                  </pic:blipFill>
                  <pic:spPr>
                    <a:xfrm>
                      <a:off x="0" y="0"/>
                      <a:ext cx="5276850" cy="952500"/>
                    </a:xfrm>
                    <a:prstGeom prst="rect">
                      <a:avLst/>
                    </a:prstGeom>
                    <a:ln/>
                  </pic:spPr>
                </pic:pic>
              </a:graphicData>
            </a:graphic>
          </wp:inline>
        </w:drawing>
      </w:r>
    </w:p>
    <w:p w:rsidR="00A918B6" w:rsidRDefault="008D6FCD">
      <w:pPr>
        <w:jc w:val="center"/>
        <w:rPr>
          <w:rFonts w:ascii="Verdana" w:eastAsia="Verdana" w:hAnsi="Verdana" w:cs="Verdana"/>
          <w:sz w:val="20"/>
          <w:szCs w:val="20"/>
        </w:rPr>
      </w:pPr>
      <w:r>
        <w:rPr>
          <w:rFonts w:ascii="Verdana" w:eastAsia="Verdana" w:hAnsi="Verdana" w:cs="Verdana"/>
          <w:b/>
          <w:sz w:val="20"/>
          <w:szCs w:val="20"/>
        </w:rPr>
        <w:t>24</w:t>
      </w:r>
      <w:r>
        <w:rPr>
          <w:rFonts w:ascii="Verdana" w:eastAsia="Verdana" w:hAnsi="Verdana" w:cs="Verdana"/>
          <w:b/>
          <w:sz w:val="20"/>
          <w:szCs w:val="20"/>
          <w:vertAlign w:val="superscript"/>
        </w:rPr>
        <w:t>ο</w:t>
      </w:r>
      <w:r>
        <w:rPr>
          <w:rFonts w:ascii="Verdana" w:eastAsia="Verdana" w:hAnsi="Verdana" w:cs="Verdana"/>
          <w:b/>
          <w:sz w:val="20"/>
          <w:szCs w:val="20"/>
        </w:rPr>
        <w:t xml:space="preserve"> Επιστημονικό Συνέδριο Φοιτητών Ιατρικής Ελλάδας &amp; 12</w:t>
      </w:r>
      <w:r>
        <w:rPr>
          <w:rFonts w:ascii="Verdana" w:eastAsia="Verdana" w:hAnsi="Verdana" w:cs="Verdana"/>
          <w:b/>
          <w:sz w:val="20"/>
          <w:szCs w:val="20"/>
          <w:vertAlign w:val="superscript"/>
        </w:rPr>
        <w:t>ο</w:t>
      </w:r>
      <w:r>
        <w:rPr>
          <w:rFonts w:ascii="Verdana" w:eastAsia="Verdana" w:hAnsi="Verdana" w:cs="Verdana"/>
          <w:b/>
          <w:sz w:val="20"/>
          <w:szCs w:val="20"/>
        </w:rPr>
        <w:t xml:space="preserve"> Διεθνές </w:t>
      </w:r>
      <w:proofErr w:type="spellStart"/>
      <w:r>
        <w:rPr>
          <w:rFonts w:ascii="Verdana" w:eastAsia="Verdana" w:hAnsi="Verdana" w:cs="Verdana"/>
          <w:b/>
          <w:sz w:val="20"/>
          <w:szCs w:val="20"/>
        </w:rPr>
        <w:t>Forum</w:t>
      </w:r>
      <w:proofErr w:type="spellEnd"/>
      <w:r>
        <w:rPr>
          <w:rFonts w:ascii="Verdana" w:eastAsia="Verdana" w:hAnsi="Verdana" w:cs="Verdana"/>
          <w:b/>
          <w:sz w:val="20"/>
          <w:szCs w:val="20"/>
        </w:rPr>
        <w:t xml:space="preserve"> Φοιτητών Ιατρικής και Νέων Ιατρών</w:t>
      </w:r>
      <w:r>
        <w:rPr>
          <w:rFonts w:ascii="Verdana" w:eastAsia="Verdana" w:hAnsi="Verdana" w:cs="Verdana"/>
          <w:b/>
          <w:sz w:val="20"/>
          <w:szCs w:val="20"/>
        </w:rPr>
        <w:br/>
      </w:r>
      <w:r>
        <w:rPr>
          <w:rFonts w:ascii="Verdana" w:eastAsia="Verdana" w:hAnsi="Verdana" w:cs="Verdana"/>
          <w:b/>
          <w:i/>
          <w:sz w:val="20"/>
          <w:szCs w:val="20"/>
          <w:u w:val="single"/>
        </w:rPr>
        <w:t>Ο ετήσιος Ιατρικός φοιτητικός θεσμός</w:t>
      </w:r>
    </w:p>
    <w:p w:rsidR="00A918B6" w:rsidRDefault="008D6FCD">
      <w:pPr>
        <w:jc w:val="both"/>
        <w:rPr>
          <w:rFonts w:ascii="Verdana" w:eastAsia="Verdana" w:hAnsi="Verdana" w:cs="Verdana"/>
          <w:sz w:val="20"/>
          <w:szCs w:val="20"/>
        </w:rPr>
      </w:pPr>
      <w:r>
        <w:rPr>
          <w:rFonts w:ascii="Verdana" w:eastAsia="Verdana" w:hAnsi="Verdana" w:cs="Verdana"/>
          <w:sz w:val="20"/>
          <w:szCs w:val="20"/>
        </w:rPr>
        <w:t xml:space="preserve">Το Επιστημονικό Συνέδριο Φοιτητών Ιατρικής Ελλάδας (ΕΣΦΙΕ) διοργανώνεται φέτος από το Παράρτημα Αθηνών της Επιστημονικής Εταιρείας Φοιτητών Ιατρικής Ελλάδας (ΕΕΦΙΕ) και αποτελεί την κυριότερη εκδήλωσή της με συμμετοχή φοιτητών από όλες της Ιατρικές Σχολές </w:t>
      </w:r>
      <w:r>
        <w:rPr>
          <w:rFonts w:ascii="Verdana" w:eastAsia="Verdana" w:hAnsi="Verdana" w:cs="Verdana"/>
          <w:sz w:val="20"/>
          <w:szCs w:val="20"/>
        </w:rPr>
        <w:t xml:space="preserve">της Ελλάδας, από μη ιατρικά αλλά παρεμφερή τμήματα καθώς και </w:t>
      </w:r>
      <w:r>
        <w:rPr>
          <w:rFonts w:ascii="Verdana" w:eastAsia="Verdana" w:hAnsi="Verdana" w:cs="Verdana"/>
          <w:b/>
          <w:sz w:val="20"/>
          <w:szCs w:val="20"/>
        </w:rPr>
        <w:t>καθηγητών από όλη την επικράτεια και διακεκριμένων επιστημόνων του εξωτερικού.</w:t>
      </w:r>
      <w:r>
        <w:rPr>
          <w:rFonts w:ascii="Verdana" w:eastAsia="Verdana" w:hAnsi="Verdana" w:cs="Verdana"/>
          <w:sz w:val="20"/>
          <w:szCs w:val="20"/>
        </w:rPr>
        <w:t xml:space="preserve"> Στόχος του είναι να ενώσει όλους τους ενδιαφερόμενους για την Ιατρική επιστήμη φοιτητές, προσφέροντας την ευκαιρία φ</w:t>
      </w:r>
      <w:r>
        <w:rPr>
          <w:rFonts w:ascii="Verdana" w:eastAsia="Verdana" w:hAnsi="Verdana" w:cs="Verdana"/>
          <w:sz w:val="20"/>
          <w:szCs w:val="20"/>
        </w:rPr>
        <w:t xml:space="preserve">ιλοξενίας στην πρωτεύουσα της χώρας διεξαγωγής. Έτσι, </w:t>
      </w:r>
      <w:r>
        <w:rPr>
          <w:rFonts w:ascii="Verdana" w:eastAsia="Verdana" w:hAnsi="Verdana" w:cs="Verdana"/>
          <w:b/>
          <w:sz w:val="20"/>
          <w:szCs w:val="20"/>
        </w:rPr>
        <w:t>για πρώτη φορά</w:t>
      </w:r>
      <w:r>
        <w:rPr>
          <w:rFonts w:ascii="Verdana" w:eastAsia="Verdana" w:hAnsi="Verdana" w:cs="Verdana"/>
          <w:sz w:val="20"/>
          <w:szCs w:val="20"/>
        </w:rPr>
        <w:t xml:space="preserve">, στο 24ο ΕΣΦΙΕ θα υπάρχει δυνατότητα ενεργού συμμετοχής φοιτητών και από Ιατρικές Σχολές του εξωτερικού. </w:t>
      </w:r>
    </w:p>
    <w:p w:rsidR="00A918B6" w:rsidRDefault="008D6FCD">
      <w:pPr>
        <w:jc w:val="both"/>
        <w:rPr>
          <w:rFonts w:ascii="Verdana" w:eastAsia="Verdana" w:hAnsi="Verdana" w:cs="Verdana"/>
          <w:sz w:val="20"/>
          <w:szCs w:val="20"/>
        </w:rPr>
      </w:pPr>
      <w:r>
        <w:rPr>
          <w:rFonts w:ascii="Verdana" w:eastAsia="Verdana" w:hAnsi="Verdana" w:cs="Verdana"/>
          <w:sz w:val="20"/>
          <w:szCs w:val="20"/>
        </w:rPr>
        <w:t>Πρόκειται για έναν καθιερωμένο θεσμό που τυγχάνει Πανελλήνιας και Διεθνούς αναγνώ</w:t>
      </w:r>
      <w:r>
        <w:rPr>
          <w:rFonts w:ascii="Verdana" w:eastAsia="Verdana" w:hAnsi="Verdana" w:cs="Verdana"/>
          <w:sz w:val="20"/>
          <w:szCs w:val="20"/>
        </w:rPr>
        <w:t xml:space="preserve">ρισης, έχοντας μάλιστα τεθεί </w:t>
      </w:r>
      <w:r>
        <w:rPr>
          <w:rFonts w:ascii="Verdana" w:eastAsia="Verdana" w:hAnsi="Verdana" w:cs="Verdana"/>
          <w:b/>
          <w:sz w:val="20"/>
          <w:szCs w:val="20"/>
        </w:rPr>
        <w:t>υπό την αιγίδα των 7 Ιατρικών Σχολών</w:t>
      </w:r>
      <w:r>
        <w:rPr>
          <w:rFonts w:ascii="Verdana" w:eastAsia="Verdana" w:hAnsi="Verdana" w:cs="Verdana"/>
          <w:sz w:val="20"/>
          <w:szCs w:val="20"/>
        </w:rPr>
        <w:t xml:space="preserve"> της χώρας. Περιλαμβάνει: </w:t>
      </w:r>
    </w:p>
    <w:p w:rsidR="00A918B6" w:rsidRDefault="008D6FCD">
      <w:pPr>
        <w:numPr>
          <w:ilvl w:val="0"/>
          <w:numId w:val="3"/>
        </w:numPr>
        <w:spacing w:after="0"/>
        <w:contextualSpacing/>
        <w:jc w:val="both"/>
        <w:rPr>
          <w:rFonts w:ascii="Verdana" w:eastAsia="Verdana" w:hAnsi="Verdana" w:cs="Verdana"/>
          <w:sz w:val="20"/>
          <w:szCs w:val="20"/>
        </w:rPr>
      </w:pPr>
      <w:r>
        <w:rPr>
          <w:rFonts w:ascii="Verdana" w:eastAsia="Verdana" w:hAnsi="Verdana" w:cs="Verdana"/>
          <w:sz w:val="20"/>
          <w:szCs w:val="20"/>
        </w:rPr>
        <w:t xml:space="preserve">παρουσίαση Στρογγυλών Τραπεζών, Ελεύθερων Ανακοινώσεων και Ε – </w:t>
      </w:r>
      <w:proofErr w:type="spellStart"/>
      <w:r>
        <w:rPr>
          <w:rFonts w:ascii="Verdana" w:eastAsia="Verdana" w:hAnsi="Verdana" w:cs="Verdana"/>
          <w:sz w:val="20"/>
          <w:szCs w:val="20"/>
        </w:rPr>
        <w:t>posters</w:t>
      </w:r>
      <w:proofErr w:type="spellEnd"/>
      <w:r>
        <w:rPr>
          <w:rFonts w:ascii="Verdana" w:eastAsia="Verdana" w:hAnsi="Verdana" w:cs="Verdana"/>
          <w:sz w:val="20"/>
          <w:szCs w:val="20"/>
        </w:rPr>
        <w:t xml:space="preserve"> ευρείας θεματολογίας από φοιτητές, επιμελούμενες από έγκριτους Καθηγητές των Ιατρικών Σχολών </w:t>
      </w:r>
      <w:r>
        <w:rPr>
          <w:rFonts w:ascii="Verdana" w:eastAsia="Verdana" w:hAnsi="Verdana" w:cs="Verdana"/>
          <w:sz w:val="20"/>
          <w:szCs w:val="20"/>
        </w:rPr>
        <w:t xml:space="preserve">της Ελλάδας.    </w:t>
      </w:r>
      <w:hyperlink r:id="rId8">
        <w:r>
          <w:rPr>
            <w:rFonts w:ascii="Verdana" w:eastAsia="Verdana" w:hAnsi="Verdana" w:cs="Verdana"/>
            <w:color w:val="1155CC"/>
            <w:sz w:val="20"/>
            <w:szCs w:val="20"/>
            <w:u w:val="single"/>
          </w:rPr>
          <w:t>http://24esfie.gr/</w:t>
        </w:r>
      </w:hyperlink>
      <w:hyperlink r:id="rId9">
        <w:r>
          <w:rPr>
            <w:rFonts w:ascii="Verdana" w:eastAsia="Verdana" w:hAnsi="Verdana" w:cs="Verdana"/>
            <w:color w:val="1155CC"/>
            <w:sz w:val="20"/>
            <w:szCs w:val="20"/>
            <w:u w:val="single"/>
          </w:rPr>
          <w:t>θεματολογία/</w:t>
        </w:r>
      </w:hyperlink>
      <w:r>
        <w:rPr>
          <w:rFonts w:ascii="Verdana" w:eastAsia="Verdana" w:hAnsi="Verdana" w:cs="Verdana"/>
          <w:sz w:val="20"/>
          <w:szCs w:val="20"/>
        </w:rPr>
        <w:t xml:space="preserve"> | </w:t>
      </w:r>
      <w:hyperlink r:id="rId10">
        <w:r>
          <w:rPr>
            <w:rFonts w:ascii="Verdana" w:eastAsia="Verdana" w:hAnsi="Verdana" w:cs="Verdana"/>
            <w:color w:val="1155CC"/>
            <w:sz w:val="20"/>
            <w:szCs w:val="20"/>
            <w:u w:val="single"/>
          </w:rPr>
          <w:t>http://24esfie.gr/συνοπτικό-πρόγραμμα/</w:t>
        </w:r>
      </w:hyperlink>
    </w:p>
    <w:p w:rsidR="00A918B6" w:rsidRDefault="008D6FCD">
      <w:pPr>
        <w:numPr>
          <w:ilvl w:val="0"/>
          <w:numId w:val="3"/>
        </w:numPr>
        <w:spacing w:after="0"/>
        <w:contextualSpacing/>
        <w:jc w:val="both"/>
        <w:rPr>
          <w:rFonts w:ascii="Verdana" w:eastAsia="Verdana" w:hAnsi="Verdana" w:cs="Verdana"/>
          <w:sz w:val="20"/>
          <w:szCs w:val="20"/>
        </w:rPr>
      </w:pPr>
      <w:r>
        <w:rPr>
          <w:rFonts w:ascii="Verdana" w:eastAsia="Verdana" w:hAnsi="Verdana" w:cs="Verdana"/>
          <w:sz w:val="20"/>
          <w:szCs w:val="20"/>
        </w:rPr>
        <w:t>τη δυνατότητα βράβευσης εργασιών μέσω τριών διαδικασιών βράβευσης</w:t>
      </w:r>
    </w:p>
    <w:p w:rsidR="00A918B6" w:rsidRDefault="008D6FCD">
      <w:pPr>
        <w:spacing w:after="0"/>
        <w:jc w:val="center"/>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2810010" cy="1052513"/>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2810010" cy="1052513"/>
                    </a:xfrm>
                    <a:prstGeom prst="rect">
                      <a:avLst/>
                    </a:prstGeom>
                    <a:ln/>
                  </pic:spPr>
                </pic:pic>
              </a:graphicData>
            </a:graphic>
          </wp:inline>
        </w:drawing>
      </w:r>
    </w:p>
    <w:p w:rsidR="00A918B6" w:rsidRDefault="008D6FCD">
      <w:pPr>
        <w:spacing w:after="0"/>
        <w:jc w:val="center"/>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2776538" cy="561112"/>
            <wp:effectExtent l="0" t="0" r="0" b="0"/>
            <wp:docPr id="1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2"/>
                    <a:srcRect/>
                    <a:stretch>
                      <a:fillRect/>
                    </a:stretch>
                  </pic:blipFill>
                  <pic:spPr>
                    <a:xfrm>
                      <a:off x="0" y="0"/>
                      <a:ext cx="2776538" cy="561112"/>
                    </a:xfrm>
                    <a:prstGeom prst="rect">
                      <a:avLst/>
                    </a:prstGeom>
                    <a:ln/>
                  </pic:spPr>
                </pic:pic>
              </a:graphicData>
            </a:graphic>
          </wp:inline>
        </w:drawing>
      </w:r>
    </w:p>
    <w:p w:rsidR="00A918B6" w:rsidRDefault="008D6FCD">
      <w:pPr>
        <w:spacing w:after="0"/>
        <w:jc w:val="center"/>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2757488" cy="970596"/>
            <wp:effectExtent l="0" t="0" r="0" b="0"/>
            <wp:docPr id="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3"/>
                    <a:srcRect/>
                    <a:stretch>
                      <a:fillRect/>
                    </a:stretch>
                  </pic:blipFill>
                  <pic:spPr>
                    <a:xfrm>
                      <a:off x="0" y="0"/>
                      <a:ext cx="2757488" cy="970596"/>
                    </a:xfrm>
                    <a:prstGeom prst="rect">
                      <a:avLst/>
                    </a:prstGeom>
                    <a:ln/>
                  </pic:spPr>
                </pic:pic>
              </a:graphicData>
            </a:graphic>
          </wp:inline>
        </w:drawing>
      </w:r>
    </w:p>
    <w:p w:rsidR="00A918B6" w:rsidRDefault="008D6FCD">
      <w:pPr>
        <w:numPr>
          <w:ilvl w:val="0"/>
          <w:numId w:val="3"/>
        </w:numPr>
        <w:contextualSpacing/>
        <w:jc w:val="both"/>
        <w:rPr>
          <w:rFonts w:ascii="Verdana" w:eastAsia="Verdana" w:hAnsi="Verdana" w:cs="Verdana"/>
          <w:sz w:val="20"/>
          <w:szCs w:val="20"/>
        </w:rPr>
      </w:pPr>
      <w:r>
        <w:rPr>
          <w:rFonts w:ascii="Verdana" w:eastAsia="Verdana" w:hAnsi="Verdana" w:cs="Verdana"/>
          <w:sz w:val="20"/>
          <w:szCs w:val="20"/>
        </w:rPr>
        <w:t xml:space="preserve">το 12ο Διεθνές </w:t>
      </w:r>
      <w:proofErr w:type="spellStart"/>
      <w:r>
        <w:rPr>
          <w:rFonts w:ascii="Verdana" w:eastAsia="Verdana" w:hAnsi="Verdana" w:cs="Verdana"/>
          <w:sz w:val="20"/>
          <w:szCs w:val="20"/>
        </w:rPr>
        <w:t>Forum</w:t>
      </w:r>
      <w:proofErr w:type="spellEnd"/>
      <w:r>
        <w:rPr>
          <w:rFonts w:ascii="Verdana" w:eastAsia="Verdana" w:hAnsi="Verdana" w:cs="Verdana"/>
          <w:sz w:val="20"/>
          <w:szCs w:val="20"/>
        </w:rPr>
        <w:t xml:space="preserve"> Φοιτητών Ιατρικής &amp; Νέων Ιατρών Ελλάδας, με ομιλίες αναγνωρισμένων επιστημόνων από την Ελλάδα και το εξωτερικό, 10 πρακτικά και θεωρητικά </w:t>
      </w:r>
      <w:proofErr w:type="spellStart"/>
      <w:r>
        <w:rPr>
          <w:rFonts w:ascii="Verdana" w:eastAsia="Verdana" w:hAnsi="Verdana" w:cs="Verdana"/>
          <w:sz w:val="20"/>
          <w:szCs w:val="20"/>
        </w:rPr>
        <w:t>workshops</w:t>
      </w:r>
      <w:proofErr w:type="spellEnd"/>
      <w:r>
        <w:rPr>
          <w:rFonts w:ascii="Verdana" w:eastAsia="Verdana" w:hAnsi="Verdana" w:cs="Verdana"/>
          <w:sz w:val="20"/>
          <w:szCs w:val="20"/>
        </w:rPr>
        <w:t xml:space="preserve"> και πληθώρα ειδικά διαμορφωμένων σεμιναρίων, αφιερωμένα σε ζητήματα αιχμής που κα</w:t>
      </w:r>
      <w:r>
        <w:rPr>
          <w:rFonts w:ascii="Verdana" w:eastAsia="Verdana" w:hAnsi="Verdana" w:cs="Verdana"/>
          <w:sz w:val="20"/>
          <w:szCs w:val="20"/>
        </w:rPr>
        <w:t>λείται να αντιμετωπίσει η σύγχρονη ιατρικ</w:t>
      </w:r>
      <w:r>
        <w:rPr>
          <w:rFonts w:ascii="Verdana" w:eastAsia="Verdana" w:hAnsi="Verdana" w:cs="Verdana"/>
          <w:sz w:val="20"/>
          <w:szCs w:val="20"/>
        </w:rPr>
        <w:t xml:space="preserve">ή </w:t>
      </w:r>
      <w:hyperlink r:id="rId14">
        <w:r>
          <w:rPr>
            <w:rFonts w:ascii="Verdana" w:eastAsia="Verdana" w:hAnsi="Verdana" w:cs="Verdana"/>
            <w:color w:val="0000FF"/>
            <w:sz w:val="20"/>
            <w:szCs w:val="20"/>
            <w:u w:val="single"/>
          </w:rPr>
          <w:t>http://24esfie.gr/brief-program/</w:t>
        </w:r>
      </w:hyperlink>
    </w:p>
    <w:p w:rsidR="00A918B6" w:rsidRDefault="008D6FCD">
      <w:pPr>
        <w:jc w:val="center"/>
        <w:rPr>
          <w:rFonts w:ascii="Verdana" w:eastAsia="Verdana" w:hAnsi="Verdana" w:cs="Verdana"/>
          <w:sz w:val="20"/>
          <w:szCs w:val="20"/>
        </w:rPr>
      </w:pPr>
      <w:r>
        <w:rPr>
          <w:rFonts w:ascii="Verdana" w:eastAsia="Verdana" w:hAnsi="Verdana" w:cs="Verdana"/>
          <w:sz w:val="20"/>
          <w:szCs w:val="20"/>
        </w:rPr>
        <w:lastRenderedPageBreak/>
        <w:br/>
      </w:r>
      <w:r>
        <w:rPr>
          <w:rFonts w:ascii="Verdana" w:eastAsia="Verdana" w:hAnsi="Verdana" w:cs="Verdana"/>
          <w:noProof/>
          <w:sz w:val="20"/>
          <w:szCs w:val="20"/>
          <w:lang w:val="en-US"/>
        </w:rPr>
        <w:drawing>
          <wp:inline distT="114300" distB="114300" distL="114300" distR="114300">
            <wp:extent cx="2121275" cy="2109788"/>
            <wp:effectExtent l="0" t="0" r="0" b="0"/>
            <wp:docPr id="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5"/>
                    <a:srcRect/>
                    <a:stretch>
                      <a:fillRect/>
                    </a:stretch>
                  </pic:blipFill>
                  <pic:spPr>
                    <a:xfrm>
                      <a:off x="0" y="0"/>
                      <a:ext cx="2121275" cy="2109788"/>
                    </a:xfrm>
                    <a:prstGeom prst="rect">
                      <a:avLst/>
                    </a:prstGeom>
                    <a:ln/>
                  </pic:spPr>
                </pic:pic>
              </a:graphicData>
            </a:graphic>
          </wp:inline>
        </w:drawing>
      </w:r>
    </w:p>
    <w:p w:rsidR="00A918B6" w:rsidRDefault="008D6FCD">
      <w:pPr>
        <w:numPr>
          <w:ilvl w:val="0"/>
          <w:numId w:val="3"/>
        </w:numPr>
        <w:contextualSpacing/>
        <w:jc w:val="both"/>
        <w:rPr>
          <w:rFonts w:ascii="Verdana" w:eastAsia="Verdana" w:hAnsi="Verdana" w:cs="Verdana"/>
          <w:sz w:val="20"/>
          <w:szCs w:val="20"/>
        </w:rPr>
      </w:pPr>
      <w:r>
        <w:rPr>
          <w:rFonts w:ascii="Verdana" w:eastAsia="Verdana" w:hAnsi="Verdana" w:cs="Verdana"/>
          <w:sz w:val="20"/>
          <w:szCs w:val="20"/>
        </w:rPr>
        <w:t>την 22</w:t>
      </w:r>
      <w:r>
        <w:rPr>
          <w:rFonts w:ascii="Verdana" w:eastAsia="Verdana" w:hAnsi="Verdana" w:cs="Verdana"/>
          <w:sz w:val="20"/>
          <w:szCs w:val="20"/>
          <w:vertAlign w:val="superscript"/>
        </w:rPr>
        <w:t>η</w:t>
      </w:r>
      <w:r>
        <w:rPr>
          <w:rFonts w:ascii="Verdana" w:eastAsia="Verdana" w:hAnsi="Verdana" w:cs="Verdana"/>
          <w:sz w:val="20"/>
          <w:szCs w:val="20"/>
        </w:rPr>
        <w:t xml:space="preserve"> Ολυμπιάδα Ιατρικής γνώσης, διαγωνισμό Ιατρικών γνώσεων για φοιτητές </w:t>
      </w:r>
      <w:r>
        <w:rPr>
          <w:rFonts w:ascii="Verdana" w:eastAsia="Verdana" w:hAnsi="Verdana" w:cs="Verdana"/>
          <w:sz w:val="20"/>
          <w:szCs w:val="20"/>
        </w:rPr>
        <w:t xml:space="preserve">επιστημών Υγείας </w:t>
      </w:r>
      <w:r>
        <w:rPr>
          <w:rFonts w:ascii="Verdana" w:eastAsia="Verdana" w:hAnsi="Verdana" w:cs="Verdana"/>
          <w:sz w:val="20"/>
          <w:szCs w:val="20"/>
        </w:rPr>
        <w:t xml:space="preserve">κάθε έτους σπουδών, </w:t>
      </w:r>
      <w:hyperlink r:id="rId16">
        <w:r>
          <w:rPr>
            <w:rFonts w:ascii="Verdana" w:eastAsia="Verdana" w:hAnsi="Verdana" w:cs="Verdana"/>
            <w:color w:val="1155CC"/>
            <w:sz w:val="20"/>
            <w:szCs w:val="20"/>
            <w:u w:val="single"/>
          </w:rPr>
          <w:t>http://24esfie.gr/ολυπιάδα</w:t>
        </w:r>
      </w:hyperlink>
    </w:p>
    <w:p w:rsidR="00A918B6" w:rsidRDefault="008D6FCD">
      <w:pPr>
        <w:jc w:val="center"/>
        <w:rPr>
          <w:rFonts w:ascii="Verdana" w:eastAsia="Verdana" w:hAnsi="Verdana" w:cs="Verdana"/>
          <w:sz w:val="20"/>
          <w:szCs w:val="20"/>
        </w:rPr>
      </w:pPr>
      <w:r>
        <w:rPr>
          <w:rFonts w:ascii="Verdana" w:eastAsia="Verdana" w:hAnsi="Verdana" w:cs="Verdana"/>
          <w:sz w:val="20"/>
          <w:szCs w:val="20"/>
        </w:rPr>
        <w:br/>
      </w:r>
      <w:r>
        <w:rPr>
          <w:rFonts w:ascii="Verdana" w:eastAsia="Verdana" w:hAnsi="Verdana" w:cs="Verdana"/>
          <w:noProof/>
          <w:sz w:val="20"/>
          <w:szCs w:val="20"/>
          <w:lang w:val="en-US"/>
        </w:rPr>
        <w:drawing>
          <wp:inline distT="114300" distB="114300" distL="114300" distR="114300">
            <wp:extent cx="1562100" cy="1554967"/>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1562100" cy="1554967"/>
                    </a:xfrm>
                    <a:prstGeom prst="rect">
                      <a:avLst/>
                    </a:prstGeom>
                    <a:ln/>
                  </pic:spPr>
                </pic:pic>
              </a:graphicData>
            </a:graphic>
          </wp:inline>
        </w:drawing>
      </w:r>
    </w:p>
    <w:p w:rsidR="00A918B6" w:rsidRDefault="008D6FCD">
      <w:pPr>
        <w:numPr>
          <w:ilvl w:val="0"/>
          <w:numId w:val="3"/>
        </w:numPr>
        <w:contextualSpacing/>
        <w:jc w:val="both"/>
        <w:rPr>
          <w:rFonts w:ascii="Verdana" w:eastAsia="Verdana" w:hAnsi="Verdana" w:cs="Verdana"/>
          <w:sz w:val="20"/>
          <w:szCs w:val="20"/>
        </w:rPr>
      </w:pPr>
      <w:r>
        <w:rPr>
          <w:rFonts w:ascii="Verdana" w:eastAsia="Verdana" w:hAnsi="Verdana" w:cs="Verdana"/>
          <w:sz w:val="20"/>
          <w:szCs w:val="20"/>
        </w:rPr>
        <w:t>πρακτικά σεμινάρια (</w:t>
      </w:r>
      <w:proofErr w:type="spellStart"/>
      <w:r>
        <w:rPr>
          <w:rFonts w:ascii="Verdana" w:eastAsia="Verdana" w:hAnsi="Verdana" w:cs="Verdana"/>
          <w:sz w:val="20"/>
          <w:szCs w:val="20"/>
        </w:rPr>
        <w:t>workshops</w:t>
      </w:r>
      <w:proofErr w:type="spellEnd"/>
      <w:r>
        <w:rPr>
          <w:rFonts w:ascii="Verdana" w:eastAsia="Verdana" w:hAnsi="Verdana" w:cs="Verdana"/>
          <w:sz w:val="20"/>
          <w:szCs w:val="20"/>
        </w:rPr>
        <w:t xml:space="preserve">), τα οποία φέτος ομαδοποιούνται σε 4 κατηγορίες: </w:t>
      </w:r>
    </w:p>
    <w:p w:rsidR="00A918B6" w:rsidRDefault="008D6FCD">
      <w:pPr>
        <w:numPr>
          <w:ilvl w:val="0"/>
          <w:numId w:val="1"/>
        </w:numPr>
        <w:spacing w:after="0"/>
        <w:contextualSpacing/>
        <w:jc w:val="both"/>
        <w:rPr>
          <w:rFonts w:ascii="Verdana" w:eastAsia="Verdana" w:hAnsi="Verdana" w:cs="Verdana"/>
          <w:sz w:val="20"/>
          <w:szCs w:val="20"/>
        </w:rPr>
      </w:pPr>
      <w:r>
        <w:rPr>
          <w:rFonts w:ascii="Verdana" w:eastAsia="Verdana" w:hAnsi="Verdana" w:cs="Verdana"/>
          <w:sz w:val="20"/>
          <w:szCs w:val="20"/>
        </w:rPr>
        <w:t>διεθνείς και αναγνωρισμένες πιστοποιήσεις BLS και BLS – O</w:t>
      </w:r>
    </w:p>
    <w:p w:rsidR="00A918B6" w:rsidRDefault="008D6FCD">
      <w:pPr>
        <w:numPr>
          <w:ilvl w:val="0"/>
          <w:numId w:val="1"/>
        </w:numPr>
        <w:spacing w:after="0"/>
        <w:contextualSpacing/>
        <w:jc w:val="both"/>
        <w:rPr>
          <w:rFonts w:ascii="Verdana" w:eastAsia="Verdana" w:hAnsi="Verdana" w:cs="Verdana"/>
          <w:sz w:val="20"/>
          <w:szCs w:val="20"/>
        </w:rPr>
      </w:pPr>
      <w:r>
        <w:rPr>
          <w:rFonts w:ascii="Verdana" w:eastAsia="Verdana" w:hAnsi="Verdana" w:cs="Verdana"/>
          <w:sz w:val="20"/>
          <w:szCs w:val="20"/>
        </w:rPr>
        <w:t>θεωρητικά φροντιστήρια βασικών ιατρικών γνώσεων</w:t>
      </w:r>
    </w:p>
    <w:p w:rsidR="00A918B6" w:rsidRDefault="008D6FCD">
      <w:pPr>
        <w:numPr>
          <w:ilvl w:val="0"/>
          <w:numId w:val="1"/>
        </w:numPr>
        <w:spacing w:after="0"/>
        <w:contextualSpacing/>
        <w:jc w:val="both"/>
        <w:rPr>
          <w:rFonts w:ascii="Verdana" w:eastAsia="Verdana" w:hAnsi="Verdana" w:cs="Verdana"/>
          <w:sz w:val="20"/>
          <w:szCs w:val="20"/>
        </w:rPr>
      </w:pPr>
      <w:r>
        <w:rPr>
          <w:rFonts w:ascii="Verdana" w:eastAsia="Verdana" w:hAnsi="Verdana" w:cs="Verdana"/>
          <w:sz w:val="20"/>
          <w:szCs w:val="20"/>
        </w:rPr>
        <w:t xml:space="preserve">πρακτικά σεμινάρια βασικών κλινικών δεξιοτήτων </w:t>
      </w:r>
    </w:p>
    <w:p w:rsidR="00A918B6" w:rsidRDefault="008D6FCD">
      <w:pPr>
        <w:numPr>
          <w:ilvl w:val="0"/>
          <w:numId w:val="1"/>
        </w:numPr>
        <w:contextualSpacing/>
        <w:jc w:val="both"/>
        <w:rPr>
          <w:rFonts w:ascii="Verdana" w:eastAsia="Verdana" w:hAnsi="Verdana" w:cs="Verdana"/>
          <w:sz w:val="20"/>
          <w:szCs w:val="20"/>
        </w:rPr>
      </w:pPr>
      <w:r>
        <w:rPr>
          <w:rFonts w:ascii="Verdana" w:eastAsia="Verdana" w:hAnsi="Verdana" w:cs="Verdana"/>
          <w:sz w:val="20"/>
          <w:szCs w:val="20"/>
        </w:rPr>
        <w:t>πρακτικά σεμινάρια εξειδικευμένων ιατρικών πράξεω</w:t>
      </w:r>
      <w:r>
        <w:rPr>
          <w:rFonts w:ascii="Verdana" w:eastAsia="Verdana" w:hAnsi="Verdana" w:cs="Verdana"/>
          <w:sz w:val="20"/>
          <w:szCs w:val="20"/>
        </w:rPr>
        <w:t>ν</w:t>
      </w:r>
      <w:r>
        <w:rPr>
          <w:rFonts w:ascii="Verdana" w:eastAsia="Verdana" w:hAnsi="Verdana" w:cs="Verdana"/>
          <w:sz w:val="20"/>
          <w:szCs w:val="20"/>
        </w:rPr>
        <w:br/>
      </w:r>
      <w:hyperlink r:id="rId18">
        <w:r>
          <w:rPr>
            <w:rFonts w:ascii="Verdana" w:eastAsia="Verdana" w:hAnsi="Verdana" w:cs="Verdana"/>
            <w:color w:val="0000FF"/>
            <w:sz w:val="20"/>
            <w:szCs w:val="20"/>
            <w:u w:val="single"/>
          </w:rPr>
          <w:t>http://24esfie.gr/workshop</w:t>
        </w:r>
      </w:hyperlink>
      <w:r>
        <w:rPr>
          <w:rFonts w:ascii="Verdana" w:eastAsia="Verdana" w:hAnsi="Verdana" w:cs="Verdana"/>
          <w:sz w:val="20"/>
          <w:szCs w:val="20"/>
        </w:rPr>
        <w:t>/</w:t>
      </w:r>
    </w:p>
    <w:p w:rsidR="00A918B6" w:rsidRDefault="008D6FCD">
      <w:pPr>
        <w:numPr>
          <w:ilvl w:val="0"/>
          <w:numId w:val="3"/>
        </w:numPr>
        <w:contextualSpacing/>
        <w:jc w:val="both"/>
        <w:rPr>
          <w:rFonts w:ascii="Verdana" w:eastAsia="Verdana" w:hAnsi="Verdana" w:cs="Verdana"/>
          <w:sz w:val="20"/>
          <w:szCs w:val="20"/>
        </w:rPr>
      </w:pPr>
      <w:r>
        <w:rPr>
          <w:rFonts w:ascii="Verdana" w:eastAsia="Verdana" w:hAnsi="Verdana" w:cs="Verdana"/>
          <w:sz w:val="20"/>
          <w:szCs w:val="20"/>
        </w:rPr>
        <w:t>τον προσομοιωτή ρομποτικής χειρουρ</w:t>
      </w:r>
      <w:r>
        <w:rPr>
          <w:rFonts w:ascii="Verdana" w:eastAsia="Verdana" w:hAnsi="Verdana" w:cs="Verdana"/>
          <w:sz w:val="20"/>
          <w:szCs w:val="20"/>
        </w:rPr>
        <w:t xml:space="preserve">γικής </w:t>
      </w:r>
      <w:proofErr w:type="spellStart"/>
      <w:r>
        <w:rPr>
          <w:rFonts w:ascii="Verdana" w:eastAsia="Verdana" w:hAnsi="Verdana" w:cs="Verdana"/>
          <w:sz w:val="20"/>
          <w:szCs w:val="20"/>
        </w:rPr>
        <w:t>Da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Vinci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Xi</w:t>
      </w:r>
      <w:proofErr w:type="spellEnd"/>
      <w:r>
        <w:rPr>
          <w:rFonts w:ascii="Verdana" w:eastAsia="Verdana" w:hAnsi="Verdana" w:cs="Verdana"/>
          <w:sz w:val="20"/>
          <w:szCs w:val="20"/>
        </w:rPr>
        <w:t xml:space="preserve"> διαθέσιμο σε χώρο του Συνεδρίου για εξάσκηση προς όλους τους συμμετέχοντες, διαγωνισμό χειρουργικής και </w:t>
      </w:r>
      <w:proofErr w:type="spellStart"/>
      <w:r>
        <w:rPr>
          <w:rFonts w:ascii="Verdana" w:eastAsia="Verdana" w:hAnsi="Verdana" w:cs="Verdana"/>
          <w:sz w:val="20"/>
          <w:szCs w:val="20"/>
        </w:rPr>
        <w:t>live</w:t>
      </w:r>
      <w:proofErr w:type="spellEnd"/>
      <w:r>
        <w:rPr>
          <w:rFonts w:ascii="Verdana" w:eastAsia="Verdana" w:hAnsi="Verdana" w:cs="Verdana"/>
          <w:sz w:val="20"/>
          <w:szCs w:val="20"/>
        </w:rPr>
        <w:t xml:space="preserve"> ρομποτικό χειρουργείο</w:t>
      </w:r>
    </w:p>
    <w:p w:rsidR="00A918B6" w:rsidRDefault="008D6FCD">
      <w:pPr>
        <w:numPr>
          <w:ilvl w:val="0"/>
          <w:numId w:val="3"/>
        </w:numPr>
        <w:spacing w:after="0"/>
        <w:contextualSpacing/>
        <w:jc w:val="both"/>
        <w:rPr>
          <w:rFonts w:ascii="Verdana" w:eastAsia="Verdana" w:hAnsi="Verdana" w:cs="Verdana"/>
          <w:sz w:val="20"/>
          <w:szCs w:val="20"/>
        </w:rPr>
      </w:pPr>
      <w:r>
        <w:rPr>
          <w:rFonts w:ascii="Verdana" w:eastAsia="Verdana" w:hAnsi="Verdana" w:cs="Verdana"/>
          <w:sz w:val="20"/>
          <w:szCs w:val="20"/>
        </w:rPr>
        <w:t xml:space="preserve">κεντρική ομιλία με τον διακεκριμένο </w:t>
      </w:r>
      <w:proofErr w:type="spellStart"/>
      <w:r>
        <w:rPr>
          <w:rFonts w:ascii="Verdana" w:eastAsia="Verdana" w:hAnsi="Verdana" w:cs="Verdana"/>
          <w:sz w:val="20"/>
          <w:szCs w:val="20"/>
        </w:rPr>
        <w:t>director</w:t>
      </w:r>
      <w:proofErr w:type="spellEnd"/>
      <w:r>
        <w:rPr>
          <w:rFonts w:ascii="Verdana" w:eastAsia="Verdana" w:hAnsi="Verdana" w:cs="Verdana"/>
          <w:sz w:val="20"/>
          <w:szCs w:val="20"/>
        </w:rPr>
        <w:t xml:space="preserve"> του NIH Κωνσταντίνο Ανάργυρο Στρατάκη, που έχει διακριθεί για </w:t>
      </w:r>
      <w:r>
        <w:rPr>
          <w:rFonts w:ascii="Verdana" w:eastAsia="Verdana" w:hAnsi="Verdana" w:cs="Verdana"/>
          <w:sz w:val="20"/>
          <w:szCs w:val="20"/>
        </w:rPr>
        <w:t xml:space="preserve">το ερευνητικό του έργο σχετικά με τους όγκους του μυελού των επινεφριδίων και του οποίου το όνομα χαρακτηρίζει το σύνδρομο </w:t>
      </w:r>
      <w:proofErr w:type="spellStart"/>
      <w:r>
        <w:rPr>
          <w:rFonts w:ascii="Verdana" w:eastAsia="Verdana" w:hAnsi="Verdana" w:cs="Verdana"/>
          <w:sz w:val="20"/>
          <w:szCs w:val="20"/>
        </w:rPr>
        <w:t>Carney</w:t>
      </w:r>
      <w:proofErr w:type="spellEnd"/>
      <w:r>
        <w:rPr>
          <w:rFonts w:ascii="Verdana" w:eastAsia="Verdana" w:hAnsi="Verdana" w:cs="Verdana"/>
          <w:sz w:val="20"/>
          <w:szCs w:val="20"/>
        </w:rPr>
        <w:t xml:space="preserve"> – </w:t>
      </w:r>
      <w:proofErr w:type="spellStart"/>
      <w:r>
        <w:rPr>
          <w:rFonts w:ascii="Verdana" w:eastAsia="Verdana" w:hAnsi="Verdana" w:cs="Verdana"/>
          <w:sz w:val="20"/>
          <w:szCs w:val="20"/>
        </w:rPr>
        <w:t>Stratakis</w:t>
      </w:r>
      <w:proofErr w:type="spellEnd"/>
      <w:r>
        <w:rPr>
          <w:rFonts w:ascii="Verdana" w:eastAsia="Verdana" w:hAnsi="Verdana" w:cs="Verdana"/>
          <w:sz w:val="20"/>
          <w:szCs w:val="20"/>
        </w:rPr>
        <w:t xml:space="preserve">.   </w:t>
      </w:r>
    </w:p>
    <w:p w:rsidR="00A918B6" w:rsidRDefault="008D6FCD">
      <w:pPr>
        <w:ind w:left="720"/>
        <w:jc w:val="center"/>
        <w:rPr>
          <w:rFonts w:ascii="Verdana" w:eastAsia="Verdana" w:hAnsi="Verdana" w:cs="Verdana"/>
          <w:sz w:val="20"/>
          <w:szCs w:val="20"/>
        </w:rPr>
      </w:pPr>
      <w:r>
        <w:rPr>
          <w:rFonts w:ascii="Verdana" w:eastAsia="Verdana" w:hAnsi="Verdana" w:cs="Verdana"/>
          <w:noProof/>
          <w:sz w:val="20"/>
          <w:szCs w:val="20"/>
          <w:lang w:val="en-US"/>
        </w:rPr>
        <w:lastRenderedPageBreak/>
        <w:drawing>
          <wp:inline distT="114300" distB="114300" distL="114300" distR="114300">
            <wp:extent cx="3419475" cy="1781133"/>
            <wp:effectExtent l="0" t="0" r="0" b="0"/>
            <wp:docPr id="6"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9"/>
                    <a:srcRect/>
                    <a:stretch>
                      <a:fillRect/>
                    </a:stretch>
                  </pic:blipFill>
                  <pic:spPr>
                    <a:xfrm>
                      <a:off x="0" y="0"/>
                      <a:ext cx="3419475" cy="1781133"/>
                    </a:xfrm>
                    <a:prstGeom prst="rect">
                      <a:avLst/>
                    </a:prstGeom>
                    <a:ln/>
                  </pic:spPr>
                </pic:pic>
              </a:graphicData>
            </a:graphic>
          </wp:inline>
        </w:drawing>
      </w:r>
    </w:p>
    <w:p w:rsidR="00A918B6" w:rsidRDefault="008D6FCD">
      <w:pPr>
        <w:jc w:val="both"/>
        <w:rPr>
          <w:rFonts w:ascii="Verdana" w:eastAsia="Verdana" w:hAnsi="Verdana" w:cs="Verdana"/>
          <w:sz w:val="20"/>
          <w:szCs w:val="20"/>
        </w:rPr>
      </w:pPr>
      <w:r>
        <w:rPr>
          <w:rFonts w:ascii="Verdana" w:eastAsia="Verdana" w:hAnsi="Verdana" w:cs="Verdana"/>
          <w:sz w:val="20"/>
          <w:szCs w:val="20"/>
        </w:rPr>
        <w:t xml:space="preserve">Το ΕΣΦΙΕ αποτελεί </w:t>
      </w:r>
      <w:r>
        <w:rPr>
          <w:rFonts w:ascii="Verdana" w:eastAsia="Verdana" w:hAnsi="Verdana" w:cs="Verdana"/>
          <w:b/>
          <w:sz w:val="20"/>
          <w:szCs w:val="20"/>
        </w:rPr>
        <w:t>το μοναδικό</w:t>
      </w:r>
      <w:r>
        <w:rPr>
          <w:rFonts w:ascii="Verdana" w:eastAsia="Verdana" w:hAnsi="Verdana" w:cs="Verdana"/>
          <w:sz w:val="20"/>
          <w:szCs w:val="20"/>
        </w:rPr>
        <w:t xml:space="preserve"> διαχρονικό Επιστημονικό φοιτητικό συνέδριο της χώρας, είναι δημιούργημα φοιτητών για φοιτητές. Η συμμετοχή προσφέρει εμπειρία στην παρουσίαση εργασιών, ανάπτυξη οργανωτικών δεξιοτήτων, δυνατότητα κοινωνικοποίησης, επαφή με φοιτητές Ιατρικής του εξωτερικού</w:t>
      </w:r>
      <w:r>
        <w:rPr>
          <w:rFonts w:ascii="Verdana" w:eastAsia="Verdana" w:hAnsi="Verdana" w:cs="Verdana"/>
          <w:sz w:val="20"/>
          <w:szCs w:val="20"/>
        </w:rPr>
        <w:t>, άμιλλα και επιβράβευση, προσθήκη νέας γνώσης προϊόντος πρωτογενούς έρευνας, επαφή των φοιτητών με επιστήμονες – μέντορες και τέλος αρωγή στη συνειδητοποίηση της σύγχρονης πραγματικότητας.</w:t>
      </w:r>
    </w:p>
    <w:p w:rsidR="00A918B6" w:rsidRDefault="008D6FCD">
      <w:pPr>
        <w:jc w:val="both"/>
        <w:rPr>
          <w:rFonts w:ascii="Verdana" w:eastAsia="Verdana" w:hAnsi="Verdana" w:cs="Verdana"/>
          <w:sz w:val="20"/>
          <w:szCs w:val="20"/>
        </w:rPr>
      </w:pPr>
      <w:r>
        <w:rPr>
          <w:rFonts w:ascii="Verdana" w:eastAsia="Verdana" w:hAnsi="Verdana" w:cs="Verdana"/>
          <w:sz w:val="20"/>
          <w:szCs w:val="20"/>
        </w:rPr>
        <w:t>Φέτος, προσκαλούμε τη συμμετοχή όλων των σχολών Επιστημών Υγείας κ</w:t>
      </w:r>
      <w:r>
        <w:rPr>
          <w:rFonts w:ascii="Verdana" w:eastAsia="Verdana" w:hAnsi="Verdana" w:cs="Verdana"/>
          <w:sz w:val="20"/>
          <w:szCs w:val="20"/>
        </w:rPr>
        <w:t>αι όλων των φοιτητών που ενδιαφέρονται για την Ιατρική επιστήμη και συνεργαζόμαστε με φοιτητικές ομάδες άλλων σχολών, προωθώντας το πνεύμα της διεπιστημονικότητας:</w:t>
      </w:r>
    </w:p>
    <w:p w:rsidR="00A918B6" w:rsidRDefault="008D6FCD">
      <w:pPr>
        <w:numPr>
          <w:ilvl w:val="0"/>
          <w:numId w:val="2"/>
        </w:numPr>
        <w:contextualSpacing/>
        <w:jc w:val="both"/>
        <w:rPr>
          <w:rFonts w:ascii="Verdana" w:eastAsia="Verdana" w:hAnsi="Verdana" w:cs="Verdana"/>
          <w:sz w:val="20"/>
          <w:szCs w:val="20"/>
        </w:rPr>
      </w:pPr>
      <w:proofErr w:type="spellStart"/>
      <w:r>
        <w:rPr>
          <w:rFonts w:ascii="Verdana" w:eastAsia="Verdana" w:hAnsi="Verdana" w:cs="Verdana"/>
          <w:sz w:val="20"/>
          <w:szCs w:val="20"/>
        </w:rPr>
        <w:t>Athens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Dental</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Student</w:t>
      </w:r>
      <w:proofErr w:type="spellEnd"/>
      <w:r>
        <w:rPr>
          <w:rFonts w:ascii="Verdana" w:eastAsia="Verdana" w:hAnsi="Verdana" w:cs="Verdana"/>
          <w:sz w:val="20"/>
          <w:szCs w:val="20"/>
        </w:rPr>
        <w:t xml:space="preserve"> Association (Εθνικό και Καποδιστριακό Πανεπιστήμιο Αθηνών)</w:t>
      </w:r>
    </w:p>
    <w:p w:rsidR="00A918B6" w:rsidRDefault="008D6FCD">
      <w:pPr>
        <w:numPr>
          <w:ilvl w:val="0"/>
          <w:numId w:val="2"/>
        </w:numPr>
        <w:contextualSpacing/>
        <w:jc w:val="both"/>
        <w:rPr>
          <w:rFonts w:ascii="Verdana" w:eastAsia="Verdana" w:hAnsi="Verdana" w:cs="Verdana"/>
          <w:sz w:val="20"/>
          <w:szCs w:val="20"/>
        </w:rPr>
      </w:pPr>
      <w:r>
        <w:rPr>
          <w:rFonts w:ascii="Verdana" w:eastAsia="Verdana" w:hAnsi="Verdana" w:cs="Verdana"/>
          <w:sz w:val="20"/>
          <w:szCs w:val="20"/>
        </w:rPr>
        <w:t>Οδοντιατρικ</w:t>
      </w:r>
      <w:r>
        <w:rPr>
          <w:rFonts w:ascii="Verdana" w:eastAsia="Verdana" w:hAnsi="Verdana" w:cs="Verdana"/>
          <w:sz w:val="20"/>
          <w:szCs w:val="20"/>
        </w:rPr>
        <w:t>ό Φοιτητικό Σωματείο  (Αριστοτέλειο Πανεπιστήμιο Θεσσαλονίκης)</w:t>
      </w:r>
    </w:p>
    <w:p w:rsidR="00A918B6" w:rsidRDefault="008D6FCD">
      <w:pPr>
        <w:numPr>
          <w:ilvl w:val="0"/>
          <w:numId w:val="2"/>
        </w:numPr>
        <w:contextualSpacing/>
        <w:jc w:val="both"/>
        <w:rPr>
          <w:rFonts w:ascii="Verdana" w:eastAsia="Verdana" w:hAnsi="Verdana" w:cs="Verdana"/>
          <w:sz w:val="20"/>
          <w:szCs w:val="20"/>
        </w:rPr>
      </w:pPr>
      <w:r>
        <w:rPr>
          <w:rFonts w:ascii="Verdana" w:eastAsia="Verdana" w:hAnsi="Verdana" w:cs="Verdana"/>
          <w:sz w:val="20"/>
          <w:szCs w:val="20"/>
        </w:rPr>
        <w:t xml:space="preserve">Greek </w:t>
      </w:r>
      <w:proofErr w:type="spellStart"/>
      <w:r>
        <w:rPr>
          <w:rFonts w:ascii="Verdana" w:eastAsia="Verdana" w:hAnsi="Verdana" w:cs="Verdana"/>
          <w:sz w:val="20"/>
          <w:szCs w:val="20"/>
        </w:rPr>
        <w:t>Pharmaceuticals</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Student</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Federation</w:t>
      </w:r>
      <w:proofErr w:type="spellEnd"/>
      <w:r>
        <w:rPr>
          <w:rFonts w:ascii="Verdana" w:eastAsia="Verdana" w:hAnsi="Verdana" w:cs="Verdana"/>
          <w:sz w:val="20"/>
          <w:szCs w:val="20"/>
        </w:rPr>
        <w:t xml:space="preserve"> (Εθνικό και Καποδιστριακό Πανεπιστήμιο Αθηνών)</w:t>
      </w:r>
    </w:p>
    <w:p w:rsidR="00A918B6" w:rsidRPr="005C467A" w:rsidRDefault="008D6FCD">
      <w:pPr>
        <w:numPr>
          <w:ilvl w:val="0"/>
          <w:numId w:val="2"/>
        </w:numPr>
        <w:contextualSpacing/>
        <w:jc w:val="both"/>
        <w:rPr>
          <w:rFonts w:ascii="Verdana" w:eastAsia="Verdana" w:hAnsi="Verdana" w:cs="Verdana"/>
          <w:sz w:val="20"/>
          <w:szCs w:val="20"/>
          <w:lang w:val="en-US"/>
        </w:rPr>
      </w:pPr>
      <w:proofErr w:type="spellStart"/>
      <w:r w:rsidRPr="005C467A">
        <w:rPr>
          <w:rFonts w:ascii="Verdana" w:eastAsia="Verdana" w:hAnsi="Verdana" w:cs="Verdana"/>
          <w:sz w:val="20"/>
          <w:szCs w:val="20"/>
          <w:lang w:val="en-US"/>
        </w:rPr>
        <w:t>Bioscientific</w:t>
      </w:r>
      <w:proofErr w:type="spellEnd"/>
      <w:r w:rsidRPr="005C467A">
        <w:rPr>
          <w:rFonts w:ascii="Verdana" w:eastAsia="Verdana" w:hAnsi="Verdana" w:cs="Verdana"/>
          <w:sz w:val="20"/>
          <w:szCs w:val="20"/>
          <w:lang w:val="en-US"/>
        </w:rPr>
        <w:t xml:space="preserve"> Team University of </w:t>
      </w:r>
      <w:proofErr w:type="spellStart"/>
      <w:r w:rsidRPr="005C467A">
        <w:rPr>
          <w:rFonts w:ascii="Verdana" w:eastAsia="Verdana" w:hAnsi="Verdana" w:cs="Verdana"/>
          <w:sz w:val="20"/>
          <w:szCs w:val="20"/>
          <w:lang w:val="en-US"/>
        </w:rPr>
        <w:t>Patras</w:t>
      </w:r>
      <w:proofErr w:type="spellEnd"/>
      <w:r w:rsidRPr="005C467A">
        <w:rPr>
          <w:rFonts w:ascii="Verdana" w:eastAsia="Verdana" w:hAnsi="Verdana" w:cs="Verdana"/>
          <w:sz w:val="20"/>
          <w:szCs w:val="20"/>
          <w:lang w:val="en-US"/>
        </w:rPr>
        <w:t xml:space="preserve"> (</w:t>
      </w:r>
      <w:r>
        <w:rPr>
          <w:rFonts w:ascii="Verdana" w:eastAsia="Verdana" w:hAnsi="Verdana" w:cs="Verdana"/>
          <w:sz w:val="20"/>
          <w:szCs w:val="20"/>
        </w:rPr>
        <w:t>Πανεπιστήμιο</w:t>
      </w:r>
      <w:r w:rsidRPr="005C467A">
        <w:rPr>
          <w:rFonts w:ascii="Verdana" w:eastAsia="Verdana" w:hAnsi="Verdana" w:cs="Verdana"/>
          <w:sz w:val="20"/>
          <w:szCs w:val="20"/>
          <w:lang w:val="en-US"/>
        </w:rPr>
        <w:t xml:space="preserve"> </w:t>
      </w:r>
      <w:r>
        <w:rPr>
          <w:rFonts w:ascii="Verdana" w:eastAsia="Verdana" w:hAnsi="Verdana" w:cs="Verdana"/>
          <w:sz w:val="20"/>
          <w:szCs w:val="20"/>
        </w:rPr>
        <w:t>Πατρών</w:t>
      </w:r>
      <w:r w:rsidRPr="005C467A">
        <w:rPr>
          <w:rFonts w:ascii="Verdana" w:eastAsia="Verdana" w:hAnsi="Verdana" w:cs="Verdana"/>
          <w:sz w:val="20"/>
          <w:szCs w:val="20"/>
          <w:lang w:val="en-US"/>
        </w:rPr>
        <w:t>)</w:t>
      </w:r>
    </w:p>
    <w:p w:rsidR="00A918B6" w:rsidRPr="005C467A" w:rsidRDefault="008D6FCD">
      <w:pPr>
        <w:numPr>
          <w:ilvl w:val="0"/>
          <w:numId w:val="2"/>
        </w:numPr>
        <w:contextualSpacing/>
        <w:jc w:val="both"/>
        <w:rPr>
          <w:rFonts w:ascii="Verdana" w:eastAsia="Verdana" w:hAnsi="Verdana" w:cs="Verdana"/>
          <w:sz w:val="20"/>
          <w:szCs w:val="20"/>
          <w:lang w:val="en-US"/>
        </w:rPr>
      </w:pPr>
      <w:r w:rsidRPr="005C467A">
        <w:rPr>
          <w:rFonts w:ascii="Verdana" w:eastAsia="Verdana" w:hAnsi="Verdana" w:cs="Verdana"/>
          <w:sz w:val="20"/>
          <w:szCs w:val="20"/>
          <w:lang w:val="en-US"/>
        </w:rPr>
        <w:t>IEEE NTUA Student Branch (</w:t>
      </w:r>
      <w:r>
        <w:rPr>
          <w:rFonts w:ascii="Verdana" w:eastAsia="Verdana" w:hAnsi="Verdana" w:cs="Verdana"/>
          <w:sz w:val="20"/>
          <w:szCs w:val="20"/>
        </w:rPr>
        <w:t>Εθνικό</w:t>
      </w:r>
      <w:r w:rsidRPr="005C467A">
        <w:rPr>
          <w:rFonts w:ascii="Verdana" w:eastAsia="Verdana" w:hAnsi="Verdana" w:cs="Verdana"/>
          <w:sz w:val="20"/>
          <w:szCs w:val="20"/>
          <w:lang w:val="en-US"/>
        </w:rPr>
        <w:t xml:space="preserve"> </w:t>
      </w:r>
      <w:proofErr w:type="spellStart"/>
      <w:r>
        <w:rPr>
          <w:rFonts w:ascii="Verdana" w:eastAsia="Verdana" w:hAnsi="Verdana" w:cs="Verdana"/>
          <w:sz w:val="20"/>
          <w:szCs w:val="20"/>
        </w:rPr>
        <w:t>Μετσόβειο</w:t>
      </w:r>
      <w:proofErr w:type="spellEnd"/>
      <w:r w:rsidRPr="005C467A">
        <w:rPr>
          <w:rFonts w:ascii="Verdana" w:eastAsia="Verdana" w:hAnsi="Verdana" w:cs="Verdana"/>
          <w:sz w:val="20"/>
          <w:szCs w:val="20"/>
          <w:lang w:val="en-US"/>
        </w:rPr>
        <w:t xml:space="preserve"> </w:t>
      </w:r>
      <w:r>
        <w:rPr>
          <w:rFonts w:ascii="Verdana" w:eastAsia="Verdana" w:hAnsi="Verdana" w:cs="Verdana"/>
          <w:sz w:val="20"/>
          <w:szCs w:val="20"/>
        </w:rPr>
        <w:t>Πολυτεχνείο</w:t>
      </w:r>
      <w:r w:rsidRPr="005C467A">
        <w:rPr>
          <w:rFonts w:ascii="Verdana" w:eastAsia="Verdana" w:hAnsi="Verdana" w:cs="Verdana"/>
          <w:sz w:val="20"/>
          <w:szCs w:val="20"/>
          <w:lang w:val="en-US"/>
        </w:rPr>
        <w:t>)</w:t>
      </w:r>
    </w:p>
    <w:p w:rsidR="00A918B6" w:rsidRDefault="008D6FCD">
      <w:pPr>
        <w:jc w:val="both"/>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1214438" cy="859313"/>
            <wp:effectExtent l="0" t="0" r="0" b="0"/>
            <wp:docPr id="1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0"/>
                    <a:srcRect/>
                    <a:stretch>
                      <a:fillRect/>
                    </a:stretch>
                  </pic:blipFill>
                  <pic:spPr>
                    <a:xfrm>
                      <a:off x="0" y="0"/>
                      <a:ext cx="1214438" cy="859313"/>
                    </a:xfrm>
                    <a:prstGeom prst="rect">
                      <a:avLst/>
                    </a:prstGeom>
                    <a:ln/>
                  </pic:spPr>
                </pic:pic>
              </a:graphicData>
            </a:graphic>
          </wp:inline>
        </w:drawing>
      </w:r>
      <w:r>
        <w:rPr>
          <w:rFonts w:ascii="Verdana" w:eastAsia="Verdana" w:hAnsi="Verdana" w:cs="Verdana"/>
          <w:sz w:val="20"/>
          <w:szCs w:val="20"/>
        </w:rPr>
        <w:t xml:space="preserve"> </w:t>
      </w:r>
      <w:r>
        <w:rPr>
          <w:rFonts w:ascii="Verdana" w:eastAsia="Verdana" w:hAnsi="Verdana" w:cs="Verdana"/>
          <w:noProof/>
          <w:sz w:val="20"/>
          <w:szCs w:val="20"/>
          <w:lang w:val="en-US"/>
        </w:rPr>
        <w:drawing>
          <wp:inline distT="114300" distB="114300" distL="114300" distR="114300">
            <wp:extent cx="731788" cy="1086955"/>
            <wp:effectExtent l="0" t="0" r="0" b="0"/>
            <wp:docPr id="1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1"/>
                    <a:srcRect/>
                    <a:stretch>
                      <a:fillRect/>
                    </a:stretch>
                  </pic:blipFill>
                  <pic:spPr>
                    <a:xfrm>
                      <a:off x="0" y="0"/>
                      <a:ext cx="731788" cy="1086955"/>
                    </a:xfrm>
                    <a:prstGeom prst="rect">
                      <a:avLst/>
                    </a:prstGeom>
                    <a:ln/>
                  </pic:spPr>
                </pic:pic>
              </a:graphicData>
            </a:graphic>
          </wp:inline>
        </w:drawing>
      </w:r>
      <w:r>
        <w:rPr>
          <w:rFonts w:ascii="Verdana" w:eastAsia="Verdana" w:hAnsi="Verdana" w:cs="Verdana"/>
          <w:noProof/>
          <w:sz w:val="20"/>
          <w:szCs w:val="20"/>
          <w:lang w:val="en-US"/>
        </w:rPr>
        <w:drawing>
          <wp:inline distT="114300" distB="114300" distL="114300" distR="114300">
            <wp:extent cx="971895" cy="976313"/>
            <wp:effectExtent l="0" t="0" r="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971895" cy="976313"/>
                    </a:xfrm>
                    <a:prstGeom prst="rect">
                      <a:avLst/>
                    </a:prstGeom>
                    <a:ln/>
                  </pic:spPr>
                </pic:pic>
              </a:graphicData>
            </a:graphic>
          </wp:inline>
        </w:drawing>
      </w:r>
      <w:r>
        <w:rPr>
          <w:rFonts w:ascii="Verdana" w:eastAsia="Verdana" w:hAnsi="Verdana" w:cs="Verdana"/>
          <w:sz w:val="20"/>
          <w:szCs w:val="20"/>
        </w:rPr>
        <w:t xml:space="preserve"> </w:t>
      </w:r>
      <w:r>
        <w:rPr>
          <w:rFonts w:ascii="Verdana" w:eastAsia="Verdana" w:hAnsi="Verdana" w:cs="Verdana"/>
          <w:noProof/>
          <w:sz w:val="20"/>
          <w:szCs w:val="20"/>
          <w:lang w:val="en-US"/>
        </w:rPr>
        <w:drawing>
          <wp:inline distT="114300" distB="114300" distL="114300" distR="114300">
            <wp:extent cx="1107375" cy="1100138"/>
            <wp:effectExtent l="0" t="0" r="0" b="0"/>
            <wp:docPr id="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3"/>
                    <a:srcRect/>
                    <a:stretch>
                      <a:fillRect/>
                    </a:stretch>
                  </pic:blipFill>
                  <pic:spPr>
                    <a:xfrm>
                      <a:off x="0" y="0"/>
                      <a:ext cx="1107375" cy="1100138"/>
                    </a:xfrm>
                    <a:prstGeom prst="rect">
                      <a:avLst/>
                    </a:prstGeom>
                    <a:ln/>
                  </pic:spPr>
                </pic:pic>
              </a:graphicData>
            </a:graphic>
          </wp:inline>
        </w:drawing>
      </w:r>
      <w:r>
        <w:rPr>
          <w:rFonts w:ascii="Verdana" w:eastAsia="Verdana" w:hAnsi="Verdana" w:cs="Verdana"/>
          <w:sz w:val="20"/>
          <w:szCs w:val="20"/>
        </w:rPr>
        <w:t xml:space="preserve">  </w:t>
      </w:r>
      <w:r>
        <w:rPr>
          <w:rFonts w:ascii="Verdana" w:eastAsia="Verdana" w:hAnsi="Verdana" w:cs="Verdana"/>
          <w:noProof/>
          <w:sz w:val="20"/>
          <w:szCs w:val="20"/>
          <w:lang w:val="en-US"/>
        </w:rPr>
        <w:drawing>
          <wp:inline distT="114300" distB="114300" distL="114300" distR="114300">
            <wp:extent cx="852488" cy="852488"/>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852488" cy="852488"/>
                    </a:xfrm>
                    <a:prstGeom prst="rect">
                      <a:avLst/>
                    </a:prstGeom>
                    <a:ln/>
                  </pic:spPr>
                </pic:pic>
              </a:graphicData>
            </a:graphic>
          </wp:inline>
        </w:drawing>
      </w:r>
    </w:p>
    <w:p w:rsidR="00A918B6" w:rsidRDefault="008D6FCD">
      <w:pPr>
        <w:jc w:val="both"/>
        <w:rPr>
          <w:rFonts w:ascii="Verdana" w:eastAsia="Verdana" w:hAnsi="Verdana" w:cs="Verdana"/>
          <w:color w:val="0000FF"/>
          <w:sz w:val="20"/>
          <w:szCs w:val="20"/>
          <w:u w:val="single"/>
        </w:rPr>
      </w:pPr>
      <w:r>
        <w:rPr>
          <w:rFonts w:ascii="Verdana" w:eastAsia="Verdana" w:hAnsi="Verdana" w:cs="Verdana"/>
          <w:sz w:val="20"/>
          <w:szCs w:val="20"/>
        </w:rPr>
        <w:t xml:space="preserve">Για περισσότερες πληροφορίες επισκεφθείτε την ιστοσελίδα μας : </w:t>
      </w:r>
      <w:hyperlink r:id="rId25">
        <w:r>
          <w:rPr>
            <w:rFonts w:ascii="Verdana" w:eastAsia="Verdana" w:hAnsi="Verdana" w:cs="Verdana"/>
            <w:color w:val="0000FF"/>
            <w:sz w:val="20"/>
            <w:szCs w:val="20"/>
            <w:u w:val="single"/>
          </w:rPr>
          <w:t>www.24esfie.gr</w:t>
        </w:r>
      </w:hyperlink>
    </w:p>
    <w:p w:rsidR="005C467A" w:rsidRDefault="005C467A">
      <w:pPr>
        <w:jc w:val="both"/>
        <w:rPr>
          <w:rFonts w:ascii="Verdana" w:eastAsia="Verdana" w:hAnsi="Verdana" w:cs="Verdana"/>
          <w:sz w:val="20"/>
          <w:szCs w:val="20"/>
        </w:rPr>
      </w:pPr>
      <w:r>
        <w:t xml:space="preserve">Μπορείτε να βρείτε το ηλεκτρονικό </w:t>
      </w:r>
      <w:proofErr w:type="spellStart"/>
      <w:r>
        <w:t>portal</w:t>
      </w:r>
      <w:proofErr w:type="spellEnd"/>
      <w:r>
        <w:t xml:space="preserve"> εγγραφών εδώ: </w:t>
      </w:r>
      <w:hyperlink r:id="rId26" w:history="1">
        <w:r>
          <w:rPr>
            <w:rStyle w:val="Hyperlink"/>
          </w:rPr>
          <w:t>http://24esfie.gr/εγγραφές/</w:t>
        </w:r>
      </w:hyperlink>
      <w:bookmarkStart w:id="0" w:name="_GoBack"/>
      <w:bookmarkEnd w:id="0"/>
    </w:p>
    <w:p w:rsidR="00A918B6" w:rsidRDefault="008D6FCD">
      <w:pPr>
        <w:jc w:val="center"/>
        <w:rPr>
          <w:rFonts w:ascii="Verdana" w:eastAsia="Verdana" w:hAnsi="Verdana" w:cs="Verdana"/>
          <w:sz w:val="20"/>
          <w:szCs w:val="20"/>
        </w:rPr>
      </w:pPr>
      <w:r>
        <w:rPr>
          <w:rFonts w:ascii="Verdana" w:eastAsia="Verdana" w:hAnsi="Verdana" w:cs="Verdana"/>
          <w:noProof/>
          <w:sz w:val="20"/>
          <w:szCs w:val="20"/>
          <w:lang w:val="en-US"/>
        </w:rPr>
        <w:drawing>
          <wp:inline distT="114300" distB="114300" distL="114300" distR="114300">
            <wp:extent cx="1795463" cy="1271124"/>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1795463" cy="1271124"/>
                    </a:xfrm>
                    <a:prstGeom prst="rect">
                      <a:avLst/>
                    </a:prstGeom>
                    <a:ln/>
                  </pic:spPr>
                </pic:pic>
              </a:graphicData>
            </a:graphic>
          </wp:inline>
        </w:drawing>
      </w:r>
    </w:p>
    <w:sectPr w:rsidR="00A918B6">
      <w:headerReference w:type="default" r:id="rId2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FCD" w:rsidRDefault="008D6FCD">
      <w:pPr>
        <w:spacing w:after="0" w:line="240" w:lineRule="auto"/>
      </w:pPr>
      <w:r>
        <w:separator/>
      </w:r>
    </w:p>
  </w:endnote>
  <w:endnote w:type="continuationSeparator" w:id="0">
    <w:p w:rsidR="008D6FCD" w:rsidRDefault="008D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Georgia">
    <w:panose1 w:val="02040502050405020303"/>
    <w:charset w:val="00"/>
    <w:family w:val="auto"/>
    <w:pitch w:val="default"/>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FCD" w:rsidRDefault="008D6FCD">
      <w:pPr>
        <w:spacing w:after="0" w:line="240" w:lineRule="auto"/>
      </w:pPr>
      <w:r>
        <w:separator/>
      </w:r>
    </w:p>
  </w:footnote>
  <w:footnote w:type="continuationSeparator" w:id="0">
    <w:p w:rsidR="008D6FCD" w:rsidRDefault="008D6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B6" w:rsidRDefault="00A918B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263D7"/>
    <w:multiLevelType w:val="multilevel"/>
    <w:tmpl w:val="FCCCC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706ADD"/>
    <w:multiLevelType w:val="multilevel"/>
    <w:tmpl w:val="ECF28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075BF3"/>
    <w:multiLevelType w:val="multilevel"/>
    <w:tmpl w:val="615C75F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B6"/>
    <w:rsid w:val="005C467A"/>
    <w:rsid w:val="008D6FCD"/>
    <w:rsid w:val="00A91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3FCA"/>
  <w15:docId w15:val="{013B4295-0E9C-4FCC-A96F-AF11666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l-GR"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5C46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24esfie.gr/%CE%B8%CE%B5%CE%BC%CE%B1%CF%84%CE%BF%CE%BB%CE%BF%CE%B3%CE%AF%CE%B1/" TargetMode="External"/><Relationship Id="rId13" Type="http://schemas.openxmlformats.org/officeDocument/2006/relationships/image" Target="media/image4.jpg"/><Relationship Id="rId18" Type="http://schemas.openxmlformats.org/officeDocument/2006/relationships/hyperlink" Target="http://24esfie.gr/workshop/" TargetMode="External"/><Relationship Id="rId26" Type="http://schemas.openxmlformats.org/officeDocument/2006/relationships/hyperlink" Target="http://24esfie.gr/%CE%B5%CE%B3%CE%B3%CF%81%CE%B1%CF%86%CE%AD%CF%82/"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http://www.24esfie.gr" TargetMode="External"/><Relationship Id="rId2" Type="http://schemas.openxmlformats.org/officeDocument/2006/relationships/styles" Target="styles.xml"/><Relationship Id="rId16" Type="http://schemas.openxmlformats.org/officeDocument/2006/relationships/hyperlink" Target="http://24esfie.gr/%CE%BF%CE%BB%CF%85%CE%BC%CF%80%CE%B9%CE%AC%CE%B4%CE%B1/" TargetMode="External"/><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1.jpg"/><Relationship Id="rId28" Type="http://schemas.openxmlformats.org/officeDocument/2006/relationships/header" Target="header1.xml"/><Relationship Id="rId10" Type="http://schemas.openxmlformats.org/officeDocument/2006/relationships/hyperlink" Target="http://24esfie.gr/%CF%83%CF%85%CE%BD%CE%BF%CF%80%CF%84%CE%B9%CE%BA%CF%8C-%CF%80%CF%81%CF%8C%CE%B3%CF%81%CE%B1%CE%BC%CE%BC%CE%B1/"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24esfie.gr/%CE%B8%CE%B5%CE%BC%CE%B1%CF%84%CE%BF%CE%BB%CE%BF%CE%B3%CE%AF%CE%B1/" TargetMode="External"/><Relationship Id="rId14" Type="http://schemas.openxmlformats.org/officeDocument/2006/relationships/hyperlink" Target="http://24esfie.gr/brief-program/" TargetMode="Externa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Windows User</cp:lastModifiedBy>
  <cp:revision>2</cp:revision>
  <dcterms:created xsi:type="dcterms:W3CDTF">2018-04-10T06:44:00Z</dcterms:created>
  <dcterms:modified xsi:type="dcterms:W3CDTF">2018-04-10T06:44:00Z</dcterms:modified>
</cp:coreProperties>
</file>